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D9B73" w14:textId="77777777" w:rsidR="0036140B" w:rsidRDefault="0036140B" w:rsidP="005F6988">
      <w:pPr>
        <w:jc w:val="center"/>
        <w:rPr>
          <w:b/>
          <w:caps/>
          <w:sz w:val="28"/>
          <w:lang w:eastAsia="ar-SA"/>
        </w:rPr>
      </w:pPr>
    </w:p>
    <w:p w14:paraId="7CE1497D" w14:textId="77777777" w:rsidR="0065224D" w:rsidRDefault="00A413D1" w:rsidP="005F6988">
      <w:pPr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 rajono savivaldybės taryba</w:t>
      </w:r>
    </w:p>
    <w:p w14:paraId="69CD41E2" w14:textId="77777777" w:rsidR="0065224D" w:rsidRDefault="0065224D" w:rsidP="005F6988">
      <w:pPr>
        <w:jc w:val="center"/>
        <w:rPr>
          <w:caps/>
          <w:szCs w:val="24"/>
        </w:rPr>
      </w:pPr>
    </w:p>
    <w:p w14:paraId="02657683" w14:textId="77777777" w:rsidR="0065224D" w:rsidRDefault="00A413D1" w:rsidP="005F6988">
      <w:pPr>
        <w:jc w:val="center"/>
        <w:rPr>
          <w:b/>
        </w:rPr>
      </w:pPr>
      <w:r>
        <w:rPr>
          <w:b/>
        </w:rPr>
        <w:t>SPRENDIMAS</w:t>
      </w:r>
    </w:p>
    <w:p w14:paraId="0980394A" w14:textId="77777777" w:rsidR="00AD5AE7" w:rsidRPr="00210B6E" w:rsidRDefault="00AD5AE7" w:rsidP="00AD5AE7">
      <w:pPr>
        <w:jc w:val="center"/>
        <w:rPr>
          <w:b/>
          <w:color w:val="000000"/>
          <w:szCs w:val="24"/>
        </w:rPr>
      </w:pPr>
      <w:bookmarkStart w:id="0" w:name="_Hlk163122610"/>
      <w:bookmarkStart w:id="1" w:name="_Hlk141968269"/>
      <w:r w:rsidRPr="00210B6E">
        <w:rPr>
          <w:b/>
          <w:color w:val="000000"/>
          <w:szCs w:val="24"/>
        </w:rPr>
        <w:t xml:space="preserve">DĖL SKUODO RAJONO </w:t>
      </w:r>
      <w:r w:rsidRPr="00210B6E">
        <w:rPr>
          <w:b/>
          <w:color w:val="000000"/>
          <w:shd w:val="clear" w:color="auto" w:fill="FFFFFF"/>
        </w:rPr>
        <w:t>KULTŪROS CENTRO NUOSTATŲ PATVIRTINIMO</w:t>
      </w:r>
    </w:p>
    <w:bookmarkEnd w:id="0"/>
    <w:bookmarkEnd w:id="1"/>
    <w:p w14:paraId="17227A1E" w14:textId="77777777" w:rsidR="00AD5AE7" w:rsidRPr="00210B6E" w:rsidRDefault="00AD5AE7" w:rsidP="00AD5AE7">
      <w:pPr>
        <w:jc w:val="center"/>
        <w:rPr>
          <w:b/>
          <w:color w:val="000000"/>
          <w:szCs w:val="24"/>
        </w:rPr>
      </w:pPr>
    </w:p>
    <w:p w14:paraId="20B39E24" w14:textId="09592D22" w:rsidR="00AD5AE7" w:rsidRPr="00210B6E" w:rsidRDefault="00AD5AE7" w:rsidP="00AD5AE7">
      <w:pPr>
        <w:jc w:val="center"/>
        <w:rPr>
          <w:bCs/>
          <w:color w:val="000000"/>
          <w:szCs w:val="24"/>
        </w:rPr>
      </w:pPr>
      <w:r w:rsidRPr="00210B6E">
        <w:rPr>
          <w:bCs/>
          <w:color w:val="000000"/>
          <w:szCs w:val="24"/>
        </w:rPr>
        <w:t>202</w:t>
      </w:r>
      <w:r>
        <w:rPr>
          <w:bCs/>
          <w:color w:val="000000"/>
          <w:szCs w:val="24"/>
        </w:rPr>
        <w:t>6</w:t>
      </w:r>
      <w:r w:rsidRPr="00210B6E">
        <w:rPr>
          <w:bCs/>
          <w:color w:val="000000"/>
          <w:szCs w:val="24"/>
        </w:rPr>
        <w:t xml:space="preserve"> m. </w:t>
      </w:r>
      <w:r>
        <w:rPr>
          <w:bCs/>
          <w:color w:val="000000"/>
          <w:szCs w:val="24"/>
        </w:rPr>
        <w:t>balandžio</w:t>
      </w:r>
      <w:r w:rsidRPr="00210B6E">
        <w:rPr>
          <w:bCs/>
          <w:color w:val="000000"/>
          <w:szCs w:val="24"/>
        </w:rPr>
        <w:t xml:space="preserve"> </w:t>
      </w:r>
      <w:r w:rsidR="0012495A">
        <w:rPr>
          <w:bCs/>
          <w:color w:val="000000"/>
          <w:szCs w:val="24"/>
        </w:rPr>
        <w:t>8</w:t>
      </w:r>
      <w:r w:rsidRPr="00210B6E">
        <w:rPr>
          <w:bCs/>
          <w:color w:val="000000"/>
          <w:szCs w:val="24"/>
        </w:rPr>
        <w:t xml:space="preserve"> d. Nr. T</w:t>
      </w:r>
      <w:r>
        <w:rPr>
          <w:bCs/>
          <w:color w:val="000000"/>
          <w:szCs w:val="24"/>
        </w:rPr>
        <w:t>10</w:t>
      </w:r>
      <w:r w:rsidRPr="00210B6E">
        <w:rPr>
          <w:bCs/>
          <w:color w:val="000000"/>
          <w:szCs w:val="24"/>
        </w:rPr>
        <w:t>-</w:t>
      </w:r>
      <w:r w:rsidR="0012495A">
        <w:rPr>
          <w:bCs/>
          <w:color w:val="000000"/>
          <w:szCs w:val="24"/>
        </w:rPr>
        <w:t>75</w:t>
      </w:r>
    </w:p>
    <w:p w14:paraId="25C6A016" w14:textId="77777777" w:rsidR="00AD5AE7" w:rsidRPr="00210B6E" w:rsidRDefault="00AD5AE7" w:rsidP="00AD5AE7">
      <w:pPr>
        <w:jc w:val="center"/>
        <w:rPr>
          <w:bCs/>
          <w:color w:val="000000"/>
          <w:szCs w:val="24"/>
        </w:rPr>
      </w:pPr>
      <w:r w:rsidRPr="00210B6E">
        <w:rPr>
          <w:bCs/>
          <w:color w:val="000000"/>
          <w:szCs w:val="24"/>
        </w:rPr>
        <w:t>Skuodas</w:t>
      </w:r>
    </w:p>
    <w:p w14:paraId="4FF83562" w14:textId="77777777" w:rsidR="00AD5AE7" w:rsidRDefault="00AD5AE7" w:rsidP="00AD5AE7">
      <w:pPr>
        <w:jc w:val="center"/>
        <w:rPr>
          <w:bCs/>
          <w:szCs w:val="24"/>
        </w:rPr>
      </w:pPr>
    </w:p>
    <w:p w14:paraId="0024DA71" w14:textId="77777777" w:rsidR="00AD5AE7" w:rsidRPr="00B903EA" w:rsidRDefault="00AD5AE7" w:rsidP="00AD5AE7">
      <w:pPr>
        <w:jc w:val="center"/>
        <w:rPr>
          <w:bCs/>
          <w:szCs w:val="24"/>
        </w:rPr>
      </w:pPr>
    </w:p>
    <w:p w14:paraId="20DCD727" w14:textId="77777777" w:rsidR="00AD5AE7" w:rsidRPr="00210B6E" w:rsidRDefault="00AD5AE7" w:rsidP="00AD5AE7">
      <w:pPr>
        <w:tabs>
          <w:tab w:val="left" w:pos="1560"/>
        </w:tabs>
        <w:ind w:firstLine="1276"/>
        <w:jc w:val="both"/>
        <w:rPr>
          <w:bCs/>
          <w:color w:val="000000"/>
        </w:rPr>
      </w:pPr>
      <w:r w:rsidRPr="00210B6E">
        <w:rPr>
          <w:bCs/>
          <w:color w:val="000000"/>
        </w:rPr>
        <w:t xml:space="preserve">Vadovaudamasi Lietuvos Respublikos vietos savivaldos įstatymo 15 straipsnio 2 dalies 9 punktu </w:t>
      </w:r>
      <w:r w:rsidRPr="00210B6E">
        <w:rPr>
          <w:bCs/>
          <w:color w:val="000000"/>
          <w:shd w:val="clear" w:color="auto" w:fill="FFFFFF"/>
        </w:rPr>
        <w:t>ir atsižvelgdama į Skuodo rajono savivaldybės mero 202</w:t>
      </w:r>
      <w:r>
        <w:rPr>
          <w:bCs/>
          <w:color w:val="000000"/>
          <w:shd w:val="clear" w:color="auto" w:fill="FFFFFF"/>
        </w:rPr>
        <w:t>6</w:t>
      </w:r>
      <w:r w:rsidRPr="00210B6E">
        <w:rPr>
          <w:bCs/>
          <w:color w:val="000000"/>
          <w:shd w:val="clear" w:color="auto" w:fill="FFFFFF"/>
        </w:rPr>
        <w:t xml:space="preserve"> m. </w:t>
      </w:r>
      <w:r>
        <w:rPr>
          <w:bCs/>
          <w:color w:val="000000"/>
          <w:shd w:val="clear" w:color="auto" w:fill="FFFFFF"/>
        </w:rPr>
        <w:t>balandžio</w:t>
      </w:r>
      <w:r w:rsidRPr="00210B6E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3</w:t>
      </w:r>
      <w:r w:rsidRPr="00210B6E">
        <w:rPr>
          <w:bCs/>
          <w:color w:val="000000"/>
          <w:shd w:val="clear" w:color="auto" w:fill="FFFFFF"/>
        </w:rPr>
        <w:t xml:space="preserve"> d. teikimą Nr. R2-</w:t>
      </w:r>
      <w:r w:rsidR="00860754">
        <w:rPr>
          <w:bCs/>
          <w:color w:val="000000"/>
          <w:shd w:val="clear" w:color="auto" w:fill="FFFFFF"/>
        </w:rPr>
        <w:t>858</w:t>
      </w:r>
      <w:r w:rsidRPr="00210B6E">
        <w:rPr>
          <w:bCs/>
          <w:color w:val="000000"/>
          <w:shd w:val="clear" w:color="auto" w:fill="FFFFFF"/>
        </w:rPr>
        <w:t xml:space="preserve"> „Dėl Skuodo rajono kultūros centro nuostatų patvirtinimo“, </w:t>
      </w:r>
      <w:r w:rsidRPr="00210B6E">
        <w:rPr>
          <w:bCs/>
          <w:color w:val="000000"/>
        </w:rPr>
        <w:t xml:space="preserve">Skuodo rajono savivaldybės taryba </w:t>
      </w:r>
      <w:r w:rsidRPr="00210B6E">
        <w:rPr>
          <w:bCs/>
          <w:color w:val="000000"/>
          <w:spacing w:val="40"/>
        </w:rPr>
        <w:t>nusprendži</w:t>
      </w:r>
      <w:r w:rsidRPr="00210B6E">
        <w:rPr>
          <w:bCs/>
          <w:color w:val="000000"/>
        </w:rPr>
        <w:t xml:space="preserve">a: </w:t>
      </w:r>
    </w:p>
    <w:p w14:paraId="5336AC30" w14:textId="77777777" w:rsidR="00AD5AE7" w:rsidRPr="00210B6E" w:rsidRDefault="00AD5AE7" w:rsidP="00AD5AE7">
      <w:pPr>
        <w:tabs>
          <w:tab w:val="left" w:pos="1560"/>
        </w:tabs>
        <w:ind w:firstLine="1276"/>
        <w:jc w:val="both"/>
        <w:rPr>
          <w:bCs/>
          <w:color w:val="000000"/>
          <w:szCs w:val="24"/>
        </w:rPr>
      </w:pPr>
      <w:r w:rsidRPr="00210B6E">
        <w:rPr>
          <w:bCs/>
          <w:color w:val="000000"/>
          <w:szCs w:val="24"/>
        </w:rPr>
        <w:t>1. Patvirtinti Skuodo rajono kultūros centro nuostatus (pridedama).</w:t>
      </w:r>
    </w:p>
    <w:p w14:paraId="73789E6D" w14:textId="77777777" w:rsidR="00E94D3B" w:rsidRPr="00E94D3B" w:rsidRDefault="00AD5AE7" w:rsidP="00E94D3B">
      <w:pPr>
        <w:tabs>
          <w:tab w:val="left" w:pos="1560"/>
        </w:tabs>
        <w:ind w:firstLine="1276"/>
        <w:jc w:val="both"/>
        <w:rPr>
          <w:color w:val="000000"/>
          <w:szCs w:val="24"/>
        </w:rPr>
      </w:pPr>
      <w:r w:rsidRPr="00210B6E">
        <w:rPr>
          <w:bCs/>
          <w:color w:val="000000"/>
          <w:szCs w:val="24"/>
        </w:rPr>
        <w:t xml:space="preserve">2. </w:t>
      </w:r>
      <w:r w:rsidR="00E94D3B" w:rsidRPr="00E94D3B">
        <w:t xml:space="preserve">Įpareigoti </w:t>
      </w:r>
      <w:r w:rsidR="00E94D3B" w:rsidRPr="00E94D3B">
        <w:rPr>
          <w:color w:val="000000"/>
          <w:shd w:val="clear" w:color="auto" w:fill="FFFFFF"/>
        </w:rPr>
        <w:t xml:space="preserve">Skuodo rajono kultūros centro direktorių Vidmantą </w:t>
      </w:r>
      <w:proofErr w:type="spellStart"/>
      <w:r w:rsidR="00E94D3B" w:rsidRPr="00E94D3B">
        <w:rPr>
          <w:color w:val="000000"/>
          <w:shd w:val="clear" w:color="auto" w:fill="FFFFFF"/>
        </w:rPr>
        <w:t>Valinskį</w:t>
      </w:r>
      <w:proofErr w:type="spellEnd"/>
      <w:r w:rsidR="00E94D3B" w:rsidRPr="00E94D3B">
        <w:t xml:space="preserve"> per 30 dienų nuo šio sprendimo 1 punkte nurodyto teisės akto paskelbimo Teisės aktų registre (toliau –</w:t>
      </w:r>
      <w:r w:rsidR="00E94D3B" w:rsidRPr="008435F9">
        <w:t xml:space="preserve"> </w:t>
      </w:r>
      <w:r w:rsidR="00E94D3B" w:rsidRPr="00E94D3B">
        <w:t>TAR) dienos pateikti Juridinių asmenų registro tvarkytojui teisės akto identifikacinį kodą TAR ir atlikti kitus su šiuo pavedimu susijusius veiksmus.</w:t>
      </w:r>
    </w:p>
    <w:p w14:paraId="7562B880" w14:textId="77777777" w:rsidR="00AD5AE7" w:rsidRPr="00210B6E" w:rsidRDefault="00AD5AE7" w:rsidP="00AD5AE7">
      <w:pPr>
        <w:tabs>
          <w:tab w:val="left" w:pos="1560"/>
        </w:tabs>
        <w:ind w:firstLine="1276"/>
        <w:jc w:val="both"/>
        <w:rPr>
          <w:bCs/>
          <w:color w:val="000000"/>
          <w:szCs w:val="24"/>
        </w:rPr>
      </w:pPr>
      <w:r w:rsidRPr="00210B6E">
        <w:rPr>
          <w:bCs/>
          <w:color w:val="000000"/>
          <w:szCs w:val="24"/>
        </w:rPr>
        <w:t>3. Pripažinti netekusiu galios Skuodo rajono savivaldybės tarybos 202</w:t>
      </w:r>
      <w:r>
        <w:rPr>
          <w:bCs/>
          <w:color w:val="000000"/>
          <w:szCs w:val="24"/>
        </w:rPr>
        <w:t>4</w:t>
      </w:r>
      <w:r w:rsidRPr="00210B6E">
        <w:rPr>
          <w:bCs/>
          <w:color w:val="000000"/>
          <w:szCs w:val="24"/>
        </w:rPr>
        <w:t xml:space="preserve"> m. </w:t>
      </w:r>
      <w:r>
        <w:rPr>
          <w:bCs/>
          <w:color w:val="000000"/>
          <w:szCs w:val="24"/>
        </w:rPr>
        <w:t>gegužės</w:t>
      </w:r>
      <w:r w:rsidRPr="00210B6E">
        <w:rPr>
          <w:bCs/>
          <w:color w:val="000000"/>
          <w:szCs w:val="24"/>
        </w:rPr>
        <w:t xml:space="preserve"> </w:t>
      </w:r>
      <w:r>
        <w:rPr>
          <w:bCs/>
          <w:color w:val="000000"/>
          <w:szCs w:val="24"/>
        </w:rPr>
        <w:t>30</w:t>
      </w:r>
      <w:r w:rsidRPr="00210B6E">
        <w:rPr>
          <w:bCs/>
          <w:color w:val="000000"/>
          <w:szCs w:val="24"/>
        </w:rPr>
        <w:t xml:space="preserve"> d. sprendimą </w:t>
      </w:r>
      <w:bookmarkStart w:id="2" w:name="n_0"/>
      <w:r w:rsidRPr="00BC665B">
        <w:rPr>
          <w:bCs/>
          <w:szCs w:val="24"/>
        </w:rPr>
        <w:t>Nr. T9-1</w:t>
      </w:r>
      <w:bookmarkEnd w:id="2"/>
      <w:r>
        <w:rPr>
          <w:bCs/>
          <w:szCs w:val="24"/>
        </w:rPr>
        <w:t>17</w:t>
      </w:r>
      <w:r w:rsidRPr="00210B6E">
        <w:rPr>
          <w:bCs/>
          <w:color w:val="000000"/>
          <w:szCs w:val="24"/>
        </w:rPr>
        <w:t xml:space="preserve"> „Dėl Skuodo rajono kultūros centro nuostatų patvirtinimo“.</w:t>
      </w:r>
    </w:p>
    <w:p w14:paraId="674CFEE8" w14:textId="77777777" w:rsidR="00AD5AE7" w:rsidRPr="00210B6E" w:rsidRDefault="00AD5AE7" w:rsidP="00AD5AE7">
      <w:pPr>
        <w:tabs>
          <w:tab w:val="left" w:pos="1560"/>
        </w:tabs>
        <w:ind w:firstLine="1276"/>
        <w:jc w:val="both"/>
        <w:rPr>
          <w:bCs/>
          <w:color w:val="000000"/>
          <w:szCs w:val="24"/>
        </w:rPr>
      </w:pPr>
      <w:r w:rsidRPr="00210B6E">
        <w:rPr>
          <w:bCs/>
          <w:color w:val="000000"/>
          <w:szCs w:val="24"/>
        </w:rPr>
        <w:t>4. Nurodyti, kad šis sprendimas gali būti skundžiamas Lietuvos Respublikos administracinių bylų teisenos įstatymo nustatyta tvarka Lietuvos administracinių ginčų komisijos Klaipėdos apygardos skyriui (</w:t>
      </w:r>
      <w:r w:rsidR="0001303F">
        <w:rPr>
          <w:bCs/>
          <w:color w:val="000000"/>
          <w:szCs w:val="24"/>
        </w:rPr>
        <w:t>J. Janonio g. 24</w:t>
      </w:r>
      <w:r w:rsidRPr="00210B6E">
        <w:rPr>
          <w:bCs/>
          <w:color w:val="000000"/>
          <w:szCs w:val="24"/>
        </w:rPr>
        <w:t>, Klaipėda) arba Regionų administracinio teismo Klaipėdos rūmams (Galinio Pylimo g. 9, Klaipėda) per vieną mėnesį nuo šio teisės akto paskelbimo arba įteikimo suinteresuotam asmeniui dienos.</w:t>
      </w:r>
    </w:p>
    <w:p w14:paraId="0FDC0697" w14:textId="77777777" w:rsidR="0065224D" w:rsidRDefault="0065224D">
      <w:pPr>
        <w:jc w:val="both"/>
        <w:rPr>
          <w:szCs w:val="24"/>
        </w:rPr>
      </w:pPr>
    </w:p>
    <w:p w14:paraId="06F58F73" w14:textId="77777777" w:rsidR="0065224D" w:rsidRDefault="0065224D">
      <w:pPr>
        <w:jc w:val="both"/>
        <w:rPr>
          <w:szCs w:val="24"/>
        </w:rPr>
      </w:pPr>
    </w:p>
    <w:p w14:paraId="64514B91" w14:textId="77777777" w:rsidR="00B73F98" w:rsidRDefault="00B73F98">
      <w:pPr>
        <w:jc w:val="both"/>
        <w:rPr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B73F98" w14:paraId="66B08E90" w14:textId="77777777" w:rsidTr="00B73F98">
        <w:tc>
          <w:tcPr>
            <w:tcW w:w="4814" w:type="dxa"/>
          </w:tcPr>
          <w:p w14:paraId="5F236F3D" w14:textId="73B07388" w:rsidR="00B73F98" w:rsidRDefault="00B73F98" w:rsidP="00B73F98">
            <w:pPr>
              <w:tabs>
                <w:tab w:val="right" w:pos="9638"/>
              </w:tabs>
              <w:ind w:hanging="108"/>
            </w:pPr>
            <w:r>
              <w:t>Savivaldybės meras</w:t>
            </w:r>
          </w:p>
        </w:tc>
        <w:tc>
          <w:tcPr>
            <w:tcW w:w="4814" w:type="dxa"/>
          </w:tcPr>
          <w:p w14:paraId="6D6F6CDF" w14:textId="77777777" w:rsidR="00B73F98" w:rsidRDefault="00B73F98" w:rsidP="005F6988">
            <w:pPr>
              <w:tabs>
                <w:tab w:val="right" w:pos="9638"/>
              </w:tabs>
            </w:pPr>
          </w:p>
        </w:tc>
      </w:tr>
    </w:tbl>
    <w:p w14:paraId="158CD1EC" w14:textId="6743AF62" w:rsidR="005F6988" w:rsidRDefault="005F6988" w:rsidP="005F6988">
      <w:pPr>
        <w:tabs>
          <w:tab w:val="right" w:pos="9638"/>
        </w:tabs>
      </w:pPr>
    </w:p>
    <w:p w14:paraId="565E057A" w14:textId="77777777" w:rsidR="0065224D" w:rsidRDefault="0065224D">
      <w:pPr>
        <w:jc w:val="both"/>
      </w:pPr>
    </w:p>
    <w:p w14:paraId="700502BE" w14:textId="77777777" w:rsidR="00E94D3B" w:rsidRDefault="00E94D3B">
      <w:pPr>
        <w:jc w:val="both"/>
      </w:pPr>
    </w:p>
    <w:p w14:paraId="0B4722AC" w14:textId="77777777" w:rsidR="00E94D3B" w:rsidRDefault="00E94D3B">
      <w:pPr>
        <w:jc w:val="both"/>
      </w:pPr>
    </w:p>
    <w:p w14:paraId="4309C679" w14:textId="77777777" w:rsidR="00E94D3B" w:rsidRDefault="00E94D3B">
      <w:pPr>
        <w:jc w:val="both"/>
      </w:pPr>
    </w:p>
    <w:p w14:paraId="690FED51" w14:textId="77777777" w:rsidR="00E94D3B" w:rsidRDefault="00E94D3B">
      <w:pPr>
        <w:jc w:val="both"/>
      </w:pPr>
    </w:p>
    <w:p w14:paraId="231022B4" w14:textId="77777777" w:rsidR="00E94D3B" w:rsidRDefault="00E94D3B">
      <w:pPr>
        <w:jc w:val="both"/>
      </w:pPr>
    </w:p>
    <w:p w14:paraId="3D102AE8" w14:textId="77777777" w:rsidR="00E94D3B" w:rsidRDefault="00E94D3B">
      <w:pPr>
        <w:jc w:val="both"/>
      </w:pPr>
    </w:p>
    <w:p w14:paraId="304AE61E" w14:textId="77777777" w:rsidR="00E94D3B" w:rsidRDefault="00E94D3B">
      <w:pPr>
        <w:jc w:val="both"/>
      </w:pPr>
    </w:p>
    <w:p w14:paraId="446ACC96" w14:textId="77777777" w:rsidR="00E94D3B" w:rsidRDefault="00E94D3B">
      <w:pPr>
        <w:jc w:val="both"/>
      </w:pPr>
    </w:p>
    <w:p w14:paraId="50377F77" w14:textId="77777777" w:rsidR="00E94D3B" w:rsidRDefault="00E94D3B">
      <w:pPr>
        <w:jc w:val="both"/>
      </w:pPr>
    </w:p>
    <w:p w14:paraId="7C21E46C" w14:textId="77777777" w:rsidR="00E94D3B" w:rsidRDefault="00E94D3B">
      <w:pPr>
        <w:jc w:val="both"/>
      </w:pPr>
    </w:p>
    <w:p w14:paraId="3B450E87" w14:textId="77777777" w:rsidR="00E94D3B" w:rsidRDefault="00E94D3B">
      <w:pPr>
        <w:jc w:val="both"/>
      </w:pPr>
      <w:r>
        <w:t>Gintas Andriekus, tel. 0 686  58 675</w:t>
      </w:r>
    </w:p>
    <w:sectPr w:rsidR="00E94D3B">
      <w:headerReference w:type="first" r:id="rId7"/>
      <w:pgSz w:w="11906" w:h="16838"/>
      <w:pgMar w:top="1134" w:right="567" w:bottom="1134" w:left="1701" w:header="567" w:footer="0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FB38D" w14:textId="77777777" w:rsidR="00036AE3" w:rsidRDefault="00036AE3">
      <w:r>
        <w:separator/>
      </w:r>
    </w:p>
  </w:endnote>
  <w:endnote w:type="continuationSeparator" w:id="0">
    <w:p w14:paraId="118EBA6D" w14:textId="77777777" w:rsidR="00036AE3" w:rsidRDefault="00036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0"/>
    <w:family w:val="swiss"/>
    <w:pitch w:val="variable"/>
  </w:font>
  <w:font w:name="Linux Libertine G">
    <w:altName w:val="Cambria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55320" w14:textId="77777777" w:rsidR="00036AE3" w:rsidRDefault="00036AE3">
      <w:r>
        <w:separator/>
      </w:r>
    </w:p>
  </w:footnote>
  <w:footnote w:type="continuationSeparator" w:id="0">
    <w:p w14:paraId="28E1C1DF" w14:textId="77777777" w:rsidR="00036AE3" w:rsidRDefault="00036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289AE" w14:textId="77777777" w:rsidR="0065224D" w:rsidRPr="0012495A" w:rsidRDefault="003E38E7" w:rsidP="003E38E7">
    <w:pPr>
      <w:pStyle w:val="Antrats"/>
      <w:jc w:val="right"/>
      <w:rPr>
        <w:b/>
        <w:bCs/>
        <w:i/>
        <w:iCs/>
        <w:szCs w:val="24"/>
      </w:rPr>
    </w:pPr>
    <w:r w:rsidRPr="0012495A">
      <w:rPr>
        <w:b/>
        <w:bCs/>
        <w:i/>
        <w:iCs/>
        <w:szCs w:val="24"/>
      </w:rPr>
      <w:t>Projektas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296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24D"/>
    <w:rsid w:val="00005432"/>
    <w:rsid w:val="0001303F"/>
    <w:rsid w:val="000342B3"/>
    <w:rsid w:val="00036AE3"/>
    <w:rsid w:val="00041E83"/>
    <w:rsid w:val="00043E87"/>
    <w:rsid w:val="00063656"/>
    <w:rsid w:val="000702E5"/>
    <w:rsid w:val="000D002D"/>
    <w:rsid w:val="000F394D"/>
    <w:rsid w:val="0012495A"/>
    <w:rsid w:val="002D100B"/>
    <w:rsid w:val="0036140B"/>
    <w:rsid w:val="003B6C62"/>
    <w:rsid w:val="003E38E7"/>
    <w:rsid w:val="0041216B"/>
    <w:rsid w:val="004449A8"/>
    <w:rsid w:val="00541248"/>
    <w:rsid w:val="005F271E"/>
    <w:rsid w:val="005F6988"/>
    <w:rsid w:val="0065224D"/>
    <w:rsid w:val="00701E58"/>
    <w:rsid w:val="0072213A"/>
    <w:rsid w:val="00741D23"/>
    <w:rsid w:val="007A269E"/>
    <w:rsid w:val="00860754"/>
    <w:rsid w:val="00893E83"/>
    <w:rsid w:val="008F636F"/>
    <w:rsid w:val="009F0F4F"/>
    <w:rsid w:val="00A413D1"/>
    <w:rsid w:val="00A87439"/>
    <w:rsid w:val="00AD5AE7"/>
    <w:rsid w:val="00AE2450"/>
    <w:rsid w:val="00B46A84"/>
    <w:rsid w:val="00B73F98"/>
    <w:rsid w:val="00BF3246"/>
    <w:rsid w:val="00C23F34"/>
    <w:rsid w:val="00C772D8"/>
    <w:rsid w:val="00CF2CC1"/>
    <w:rsid w:val="00D12C43"/>
    <w:rsid w:val="00D13095"/>
    <w:rsid w:val="00E10666"/>
    <w:rsid w:val="00E42619"/>
    <w:rsid w:val="00E86072"/>
    <w:rsid w:val="00E94D3B"/>
    <w:rsid w:val="00F51533"/>
    <w:rsid w:val="00F9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D0698"/>
  <w15:docId w15:val="{5C64BE47-1590-42BB-B9B8-120BDA39D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pPr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character" w:customStyle="1" w:styleId="DebesliotekstasDiagrama">
    <w:name w:val="Debesėlio tekstas Diagrama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character" w:styleId="Eilutsnumeris">
    <w:name w:val="line number"/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Carlito" w:eastAsia="Linux Libertine G" w:hAnsi="Carlito" w:cs="Linux Libertine G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prastasis"/>
    <w:qFormat/>
    <w:pPr>
      <w:suppressLineNumbers/>
    </w:pPr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paragraph" w:styleId="Betarp">
    <w:name w:val="No Spacing"/>
    <w:uiPriority w:val="1"/>
    <w:qFormat/>
    <w:rsid w:val="00EC1499"/>
    <w:pPr>
      <w:suppressAutoHyphens/>
    </w:pPr>
    <w:rPr>
      <w:rFonts w:ascii="Times New Roman" w:eastAsia="Times New Roman" w:hAnsi="Times New Roman" w:cs="Mangal"/>
      <w:szCs w:val="18"/>
      <w:lang w:val="en-US" w:eastAsia="hi-IN" w:bidi="hi-IN"/>
    </w:rPr>
  </w:style>
  <w:style w:type="paragraph" w:styleId="Pataisymai">
    <w:name w:val="Revision"/>
    <w:uiPriority w:val="99"/>
    <w:semiHidden/>
    <w:rsid w:val="000E7D3B"/>
    <w:pPr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table" w:styleId="Lentelstinklelis">
    <w:name w:val="Table Grid"/>
    <w:basedOn w:val="prastojilentel"/>
    <w:uiPriority w:val="59"/>
    <w:rsid w:val="00955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4639dc4245b6488fad0a37de2a60c469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64A77-FCBE-40D4-9884-63C15C748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4639dc4245b6488fad0a37de2a60c469</Template>
  <TotalTime>5</TotalTime>
  <Pages>1</Pages>
  <Words>945</Words>
  <Characters>540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SKUODO RAJONO SAVIVALDYBĖS TARYBOS 2023 M. RUGSĖJO 28 D. SPRENDIMO NR. T9-186 "DĖL SKUODO RAJONO SAVIVALDYBĖS BIUDŽETINIŲ ĮSTAIGŲ TEIKIAMŲ ATLYGINTINŲ PASLAUGŲ ĮKAINIŲ PATVIRTINIMO" PAKEITIMO</vt:lpstr>
      <vt:lpstr/>
    </vt:vector>
  </TitlesOfParts>
  <Manager>2026-03-27</Manager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SKUODO RAJONO SAVIVALDYBĖS TARYBOS 2023 M. RUGSĖJO 28 D. SPRENDIMO NR. T9-186 "DĖL SKUODO RAJONO SAVIVALDYBĖS BIUDŽETINIŲ ĮSTAIGŲ TEIKIAMŲ ATLYGINTINŲ PASLAUGŲ ĮKAINIŲ PATVIRTINIMO" PAKEITIMO</dc:title>
  <dc:subject>T9-59</dc:subject>
  <dc:creator>SKUODO RAJONO SAVIVALDYBĖS TARYBA</dc:creator>
  <cp:keywords/>
  <cp:lastModifiedBy>Sadauskienė, Dalia</cp:lastModifiedBy>
  <cp:revision>4</cp:revision>
  <cp:lastPrinted>2026-04-07T12:14:00Z</cp:lastPrinted>
  <dcterms:created xsi:type="dcterms:W3CDTF">2026-04-08T16:45:00Z</dcterms:created>
  <dcterms:modified xsi:type="dcterms:W3CDTF">2026-04-08T16:48:00Z</dcterms:modified>
  <cp:category>SPRENDIMAS</cp:category>
  <dc:language>lt-LT</dc:language>
</cp:coreProperties>
</file>